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0AB8A" w14:textId="36A21DAE" w:rsidR="00B35B12" w:rsidRDefault="00EE5F3B" w:rsidP="000035AA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Kryzys na razie omija warszawską giełdę</w:t>
      </w:r>
    </w:p>
    <w:p w14:paraId="04597F58" w14:textId="77961FDD" w:rsidR="000035AA" w:rsidRPr="000035AA" w:rsidRDefault="000035AA" w:rsidP="000035AA">
      <w:pPr>
        <w:spacing w:line="360" w:lineRule="auto"/>
        <w:jc w:val="both"/>
        <w:rPr>
          <w:bCs/>
        </w:rPr>
      </w:pPr>
      <w:r w:rsidRPr="000035AA">
        <w:rPr>
          <w:bCs/>
        </w:rPr>
        <w:t xml:space="preserve">Autor: </w:t>
      </w:r>
      <w:r w:rsidRPr="000035AA">
        <w:rPr>
          <w:bCs/>
        </w:rPr>
        <w:t>Łukasz Blichewicz</w:t>
      </w:r>
      <w:r w:rsidRPr="000035AA">
        <w:rPr>
          <w:bCs/>
        </w:rPr>
        <w:t xml:space="preserve"> </w:t>
      </w:r>
      <w:r w:rsidRPr="000035AA">
        <w:rPr>
          <w:bCs/>
        </w:rPr>
        <w:t xml:space="preserve">– prezes zarządu w alternatywnej spółce inwestycyjnej </w:t>
      </w:r>
      <w:proofErr w:type="spellStart"/>
      <w:r w:rsidRPr="000035AA">
        <w:rPr>
          <w:bCs/>
        </w:rPr>
        <w:t>Assay</w:t>
      </w:r>
      <w:proofErr w:type="spellEnd"/>
    </w:p>
    <w:p w14:paraId="3D1192D1" w14:textId="77777777" w:rsidR="00B35B12" w:rsidRDefault="00B35B12" w:rsidP="000035AA">
      <w:pPr>
        <w:spacing w:line="360" w:lineRule="auto"/>
        <w:jc w:val="both"/>
      </w:pPr>
    </w:p>
    <w:p w14:paraId="663A32EA" w14:textId="0D0C40CF" w:rsidR="00D232D3" w:rsidRDefault="00DE34D6" w:rsidP="000035AA">
      <w:pPr>
        <w:spacing w:line="360" w:lineRule="auto"/>
        <w:jc w:val="both"/>
      </w:pPr>
      <w:r>
        <w:t xml:space="preserve">Warszawska giełda nie miała w ostatnich latach najlepszej opinii wśród inwestorów. Jej najważniejszy indeks - </w:t>
      </w:r>
      <w:r w:rsidR="00D232D3">
        <w:t xml:space="preserve">WIG 20 jest w trendzie spadkowym od 2007 roku. </w:t>
      </w:r>
      <w:r w:rsidR="00EE5F3B">
        <w:t>O</w:t>
      </w:r>
      <w:r w:rsidR="00D232D3">
        <w:t>becna wartość</w:t>
      </w:r>
      <w:r w:rsidR="00EE5F3B">
        <w:t xml:space="preserve"> indeksu</w:t>
      </w:r>
      <w:r w:rsidR="00D232D3">
        <w:t xml:space="preserve">, nieco ponad 1800 punktów </w:t>
      </w:r>
      <w:r w:rsidR="00B35B12">
        <w:t>oznacza spadek</w:t>
      </w:r>
      <w:r w:rsidR="00D232D3">
        <w:t xml:space="preserve"> </w:t>
      </w:r>
      <w:r w:rsidR="00934788">
        <w:t xml:space="preserve">o </w:t>
      </w:r>
      <w:r w:rsidR="00D232D3">
        <w:t xml:space="preserve">około 54% </w:t>
      </w:r>
      <w:r w:rsidR="00B35B12">
        <w:t>w porównaniu z</w:t>
      </w:r>
      <w:r w:rsidR="00D232D3">
        <w:t xml:space="preserve"> rekordow</w:t>
      </w:r>
      <w:r w:rsidR="00B35B12">
        <w:t>ym</w:t>
      </w:r>
      <w:r w:rsidR="00D232D3">
        <w:t xml:space="preserve"> wynik</w:t>
      </w:r>
      <w:r w:rsidR="00B35B12">
        <w:t>iem</w:t>
      </w:r>
      <w:r w:rsidR="00D232D3">
        <w:t xml:space="preserve"> z października 2007. Tak złe wyniki </w:t>
      </w:r>
      <w:r w:rsidR="00934788">
        <w:t>GPW</w:t>
      </w:r>
      <w:r w:rsidR="00D232D3">
        <w:t xml:space="preserve">, </w:t>
      </w:r>
      <w:r w:rsidR="00F82936">
        <w:t xml:space="preserve">zupełnie odbiegające od trendów panujących na najważniejszych rynkach świata, są efektem niskich </w:t>
      </w:r>
      <w:r w:rsidR="00934788">
        <w:t>w</w:t>
      </w:r>
      <w:r w:rsidR="00F82936">
        <w:t>ycen najważniejszych notowanych</w:t>
      </w:r>
      <w:r w:rsidR="00934788">
        <w:t xml:space="preserve"> przedsiębiorstw</w:t>
      </w:r>
      <w:r w:rsidR="00F82936">
        <w:t xml:space="preserve"> – spółek </w:t>
      </w:r>
      <w:r w:rsidR="00934788">
        <w:t>s</w:t>
      </w:r>
      <w:r w:rsidR="00F82936">
        <w:t xml:space="preserve">karbu państwa. </w:t>
      </w:r>
      <w:r w:rsidR="004C7A84">
        <w:t>Niektórzy i</w:t>
      </w:r>
      <w:r w:rsidR="00F82936">
        <w:t xml:space="preserve">nwestorzy źle oceniają ich </w:t>
      </w:r>
      <w:r w:rsidR="004C7A84">
        <w:t>polityczne zależności</w:t>
      </w:r>
      <w:r w:rsidR="00F82936">
        <w:t xml:space="preserve"> oraz </w:t>
      </w:r>
      <w:r w:rsidR="004C7A84">
        <w:t xml:space="preserve">postępujące </w:t>
      </w:r>
      <w:r w:rsidR="00F82936">
        <w:t>zmiany prawne związane z polskim rynkiem energetycznym.</w:t>
      </w:r>
    </w:p>
    <w:p w14:paraId="61C036CA" w14:textId="77777777" w:rsidR="00F82936" w:rsidRDefault="00F82936" w:rsidP="000035AA">
      <w:pPr>
        <w:spacing w:line="360" w:lineRule="auto"/>
        <w:jc w:val="both"/>
      </w:pPr>
    </w:p>
    <w:p w14:paraId="2602BFEC" w14:textId="4B929553" w:rsidR="00F82936" w:rsidRDefault="00EE5F3B" w:rsidP="000035AA">
      <w:pPr>
        <w:spacing w:line="360" w:lineRule="auto"/>
        <w:jc w:val="both"/>
      </w:pPr>
      <w:r>
        <w:t>Jednak wygląda na to, że od kilku miesięcy coś na warszawskim parkiecie się zmienia</w:t>
      </w:r>
      <w:r w:rsidR="00B35B12">
        <w:t>.</w:t>
      </w:r>
      <w:r w:rsidR="00934788">
        <w:t xml:space="preserve"> </w:t>
      </w:r>
      <w:r w:rsidR="00F82936">
        <w:t>Niebywałe jest</w:t>
      </w:r>
      <w:r>
        <w:t xml:space="preserve"> to</w:t>
      </w:r>
      <w:r w:rsidR="00F82936">
        <w:t xml:space="preserve">, że akurat w czasie największego kryzysu, od końca marca do końca maja 2020, WIG 20 wzrósł aż o 17%. </w:t>
      </w:r>
      <w:r w:rsidR="00934788">
        <w:t>Indeks</w:t>
      </w:r>
      <w:r w:rsidR="00F82936">
        <w:t xml:space="preserve"> spółek paliwowych i chemicznych WIG MS-PET wzr</w:t>
      </w:r>
      <w:r w:rsidR="00934788">
        <w:t>ósł</w:t>
      </w:r>
      <w:r w:rsidR="00F82936">
        <w:t xml:space="preserve"> w tym</w:t>
      </w:r>
      <w:r>
        <w:t xml:space="preserve"> samym</w:t>
      </w:r>
      <w:r w:rsidR="00F82936">
        <w:t xml:space="preserve"> czasie</w:t>
      </w:r>
      <w:r>
        <w:t xml:space="preserve"> aż</w:t>
      </w:r>
      <w:r w:rsidR="00F82936">
        <w:t xml:space="preserve"> </w:t>
      </w:r>
      <w:r w:rsidR="00934788">
        <w:t>o</w:t>
      </w:r>
      <w:r w:rsidR="00F82936">
        <w:t xml:space="preserve"> 30%. </w:t>
      </w:r>
      <w:r w:rsidR="00DE34D6">
        <w:t>O 31% wzrosła</w:t>
      </w:r>
      <w:r w:rsidR="00934788">
        <w:t xml:space="preserve"> z kolei</w:t>
      </w:r>
      <w:r w:rsidR="00DE34D6">
        <w:t xml:space="preserve"> wartość indeksu WIG MS-BAS, obejmującego niedoceni</w:t>
      </w:r>
      <w:r>
        <w:t>a</w:t>
      </w:r>
      <w:r w:rsidR="00DE34D6">
        <w:t xml:space="preserve">ne do tej pory firmy energetyczne i </w:t>
      </w:r>
      <w:r w:rsidR="00934788">
        <w:t>g</w:t>
      </w:r>
      <w:r w:rsidR="00DE34D6">
        <w:t xml:space="preserve">órnicze. </w:t>
      </w:r>
      <w:r w:rsidR="00934788">
        <w:t>Jeszcze</w:t>
      </w:r>
      <w:r w:rsidR="00DE34D6">
        <w:t xml:space="preserve"> większe pieniądze można było zarobić na spółkach z indeksu WIG GAMES</w:t>
      </w:r>
      <w:r w:rsidR="00934788">
        <w:t>,</w:t>
      </w:r>
      <w:r w:rsidR="00DE34D6">
        <w:t xml:space="preserve"> obejmującego pięć najbardziej płynnych spółek z branży produkcji gier </w:t>
      </w:r>
      <w:r w:rsidR="00934788">
        <w:t>k</w:t>
      </w:r>
      <w:r w:rsidR="00DE34D6">
        <w:t>omputerowych. Ten Indeks wzrósł w analizowanym okresie aż o 49%</w:t>
      </w:r>
      <w:r w:rsidR="00934788">
        <w:t>, co</w:t>
      </w:r>
      <w:r w:rsidR="00DE34D6">
        <w:t xml:space="preserve"> w dużej części jest zasługą </w:t>
      </w:r>
      <w:r w:rsidR="00934788">
        <w:t>CD</w:t>
      </w:r>
      <w:r w:rsidR="00DE34D6">
        <w:t xml:space="preserve"> </w:t>
      </w:r>
      <w:r w:rsidR="00934788">
        <w:t>P</w:t>
      </w:r>
      <w:r w:rsidR="00DE34D6">
        <w:t>rojekt</w:t>
      </w:r>
      <w:r w:rsidR="00934788">
        <w:t xml:space="preserve">u. Ta spółka </w:t>
      </w:r>
      <w:r w:rsidR="00DE34D6">
        <w:t>staje się prawdziwą lokomotyw</w:t>
      </w:r>
      <w:r w:rsidR="00934788">
        <w:t>ą</w:t>
      </w:r>
      <w:r w:rsidR="00DE34D6">
        <w:t xml:space="preserve"> warszawskiego parkietu. Jej wartość w analizowanym okresie wzrosła o 39%</w:t>
      </w:r>
      <w:r w:rsidR="00FD7CC7">
        <w:t>,</w:t>
      </w:r>
      <w:r w:rsidR="00934788">
        <w:t xml:space="preserve"> a o</w:t>
      </w:r>
      <w:r w:rsidR="00DE34D6">
        <w:t xml:space="preserve">brót </w:t>
      </w:r>
      <w:r w:rsidR="00934788">
        <w:t xml:space="preserve">jej </w:t>
      </w:r>
      <w:r w:rsidR="00DE34D6">
        <w:t>akcjami stanowi już ponad 10% całkowitych obrotó</w:t>
      </w:r>
      <w:r w:rsidR="00B35B12">
        <w:t>w</w:t>
      </w:r>
      <w:r w:rsidR="00DE34D6">
        <w:t xml:space="preserve"> giełdy</w:t>
      </w:r>
      <w:r w:rsidR="00934788">
        <w:t xml:space="preserve">. </w:t>
      </w:r>
      <w:r w:rsidR="00B35B12">
        <w:t>W czasie kryzysu CD Projekt wyprzedził pod tym względem</w:t>
      </w:r>
      <w:r w:rsidR="00DE34D6">
        <w:t xml:space="preserve"> dotychczasowych liderów – PKO BP i PKN Orlen.</w:t>
      </w:r>
    </w:p>
    <w:p w14:paraId="528980B9" w14:textId="77777777" w:rsidR="00934788" w:rsidRDefault="00934788" w:rsidP="000035AA">
      <w:pPr>
        <w:spacing w:line="360" w:lineRule="auto"/>
        <w:jc w:val="both"/>
      </w:pPr>
    </w:p>
    <w:p w14:paraId="001C17B2" w14:textId="517761ED" w:rsidR="00AB6785" w:rsidRDefault="00934788" w:rsidP="000035AA">
      <w:pPr>
        <w:spacing w:line="360" w:lineRule="auto"/>
        <w:jc w:val="both"/>
      </w:pPr>
      <w:r>
        <w:t xml:space="preserve">Dlaczego giełda notuje tak doskonałe wyniki akurat </w:t>
      </w:r>
      <w:r w:rsidR="00277859">
        <w:t>teraz</w:t>
      </w:r>
      <w:r>
        <w:t xml:space="preserve">? </w:t>
      </w:r>
      <w:r w:rsidR="00AB6785">
        <w:t xml:space="preserve">Wygląda na to, że </w:t>
      </w:r>
      <w:r w:rsidR="00277859">
        <w:t xml:space="preserve">GPW </w:t>
      </w:r>
      <w:r w:rsidR="00AB6785">
        <w:t>po raz pierwszy od dłuższego czasu zaczyna się zachowywać podobnie do najważniejszych światowych parkietów. A te, po krachu z początku marca, zaczęły dość szybko odrabiać straty</w:t>
      </w:r>
      <w:r w:rsidR="00EE5F3B">
        <w:t>,</w:t>
      </w:r>
      <w:r w:rsidR="00AB6785">
        <w:t xml:space="preserve"> </w:t>
      </w:r>
      <w:r w:rsidR="00277859">
        <w:t>gdy</w:t>
      </w:r>
      <w:r w:rsidR="00AB6785">
        <w:t xml:space="preserve"> amerykańsk</w:t>
      </w:r>
      <w:r w:rsidR="00277859">
        <w:t>a</w:t>
      </w:r>
      <w:r w:rsidR="00AB6785">
        <w:t xml:space="preserve"> </w:t>
      </w:r>
      <w:r w:rsidR="00277859">
        <w:t>R</w:t>
      </w:r>
      <w:r w:rsidR="00AB6785">
        <w:t>ezerw</w:t>
      </w:r>
      <w:r w:rsidR="00277859">
        <w:t>a</w:t>
      </w:r>
      <w:r w:rsidR="00AB6785">
        <w:t xml:space="preserve"> Federalna</w:t>
      </w:r>
      <w:r w:rsidR="00277859">
        <w:t xml:space="preserve"> ogłosiła</w:t>
      </w:r>
      <w:r w:rsidR="00AB6785">
        <w:t xml:space="preserve"> </w:t>
      </w:r>
      <w:r w:rsidR="004C7A84">
        <w:t xml:space="preserve">w zasadzie nieograniczoną kreację </w:t>
      </w:r>
      <w:r w:rsidR="00AB6785">
        <w:t xml:space="preserve">pieniądza. W praktyce oznaczało to, że amerykański bank </w:t>
      </w:r>
      <w:r w:rsidR="00277859">
        <w:t>c</w:t>
      </w:r>
      <w:r w:rsidR="00AB6785">
        <w:t>entralny obniżył p</w:t>
      </w:r>
      <w:r w:rsidR="00277859">
        <w:t>o raz</w:t>
      </w:r>
      <w:r w:rsidR="00AB6785">
        <w:t xml:space="preserve"> kolejn</w:t>
      </w:r>
      <w:r w:rsidR="00277859">
        <w:t>y</w:t>
      </w:r>
      <w:r w:rsidR="00AB6785">
        <w:t xml:space="preserve"> swoje stopy </w:t>
      </w:r>
      <w:r w:rsidR="00AB6785">
        <w:lastRenderedPageBreak/>
        <w:t>procentowe oraz zaczął skupować papiery wartościowe gwarantowane przez rząd</w:t>
      </w:r>
      <w:r w:rsidR="00FD7CC7">
        <w:t>,</w:t>
      </w:r>
      <w:r w:rsidR="00EE5F3B">
        <w:t xml:space="preserve"> pompując ogromne ilości gotówki do systemu bankowego</w:t>
      </w:r>
      <w:r w:rsidR="00AB6785">
        <w:t xml:space="preserve">.  </w:t>
      </w:r>
    </w:p>
    <w:p w14:paraId="50C5BD03" w14:textId="77777777" w:rsidR="00AB6785" w:rsidRDefault="00AB6785" w:rsidP="000035AA">
      <w:pPr>
        <w:spacing w:line="360" w:lineRule="auto"/>
        <w:jc w:val="both"/>
      </w:pPr>
    </w:p>
    <w:p w14:paraId="4CF10285" w14:textId="77777777" w:rsidR="00934788" w:rsidRDefault="00AB6785" w:rsidP="000035AA">
      <w:pPr>
        <w:spacing w:line="360" w:lineRule="auto"/>
        <w:jc w:val="both"/>
      </w:pPr>
      <w:r>
        <w:t>Te same instrumenty, po raz pierwszy w swojej historii</w:t>
      </w:r>
      <w:r w:rsidR="00277859">
        <w:t>,</w:t>
      </w:r>
      <w:r>
        <w:t xml:space="preserve"> zastosował </w:t>
      </w:r>
      <w:r w:rsidR="00277859">
        <w:t>N</w:t>
      </w:r>
      <w:r>
        <w:t xml:space="preserve">arodowy </w:t>
      </w:r>
      <w:r w:rsidR="00277859">
        <w:t>B</w:t>
      </w:r>
      <w:r>
        <w:t xml:space="preserve">ank Polski. </w:t>
      </w:r>
      <w:r w:rsidR="00934788">
        <w:t>Ostatnie kilka miesięcy to okres szybkiego wzrostu podaży pieniądza w Polsce.</w:t>
      </w:r>
      <w:r w:rsidR="00EE5F3B">
        <w:t xml:space="preserve"> Jego ilość</w:t>
      </w:r>
      <w:r w:rsidR="00934788">
        <w:t>, mierzona agregatem M2, wzrosła o 9,1% w ciągu zaledwie dwóch miesięcy</w:t>
      </w:r>
      <w:r w:rsidR="00EE5F3B">
        <w:t>,</w:t>
      </w:r>
      <w:r w:rsidR="00934788">
        <w:t xml:space="preserve"> od marca do maja 2020. </w:t>
      </w:r>
      <w:r>
        <w:t>Wcześniejszy wzrost</w:t>
      </w:r>
      <w:r w:rsidR="00934788">
        <w:t xml:space="preserve"> był znacznie wolniejszy i wyni</w:t>
      </w:r>
      <w:r>
        <w:t>ósł</w:t>
      </w:r>
      <w:r w:rsidR="00934788">
        <w:t xml:space="preserve"> 48% w ciągu pięciu lat od grudnia 2014 do grudnia 2019. </w:t>
      </w:r>
    </w:p>
    <w:p w14:paraId="54FA75CB" w14:textId="77777777" w:rsidR="00934788" w:rsidRDefault="00934788" w:rsidP="000035AA">
      <w:pPr>
        <w:spacing w:line="360" w:lineRule="auto"/>
        <w:jc w:val="both"/>
      </w:pPr>
    </w:p>
    <w:p w14:paraId="2785BF8B" w14:textId="79CAEA78" w:rsidR="00D35F61" w:rsidRDefault="00AB6785" w:rsidP="000035AA">
      <w:pPr>
        <w:spacing w:line="360" w:lineRule="auto"/>
        <w:jc w:val="both"/>
      </w:pPr>
      <w:r>
        <w:t>Problem polega na tym, że n</w:t>
      </w:r>
      <w:r w:rsidR="00D35F61">
        <w:t>ie bardzo wiadomo</w:t>
      </w:r>
      <w:r>
        <w:t>, co zrobić z pieniądzem</w:t>
      </w:r>
      <w:r w:rsidR="00FD7CC7">
        <w:t>,</w:t>
      </w:r>
      <w:r>
        <w:t xml:space="preserve"> który nagle pojawił się w systemie bankowym. W</w:t>
      </w:r>
      <w:r w:rsidR="00934788">
        <w:t xml:space="preserve"> czasie kryzysu banki</w:t>
      </w:r>
      <w:r>
        <w:t>,</w:t>
      </w:r>
      <w:r w:rsidR="00934788">
        <w:t xml:space="preserve"> bojąc się zwiększonego ryzyka, nie chcą </w:t>
      </w:r>
      <w:r>
        <w:t>rozszerzać akcji kredytowej</w:t>
      </w:r>
      <w:r w:rsidR="00934788">
        <w:t>. Wiele z nich wyraźnie zaostrzył</w:t>
      </w:r>
      <w:r>
        <w:t>o</w:t>
      </w:r>
      <w:r w:rsidR="00934788">
        <w:t xml:space="preserve"> swoje </w:t>
      </w:r>
      <w:r>
        <w:t>k</w:t>
      </w:r>
      <w:r w:rsidR="00934788">
        <w:t>ryteri</w:t>
      </w:r>
      <w:r>
        <w:t>a</w:t>
      </w:r>
      <w:r w:rsidR="00934788">
        <w:t xml:space="preserve"> dla potencjalnych k</w:t>
      </w:r>
      <w:r>
        <w:t>redytobiorców</w:t>
      </w:r>
      <w:r w:rsidR="00934788">
        <w:t>. Również klienci</w:t>
      </w:r>
      <w:r w:rsidR="00FD7CC7">
        <w:t>,</w:t>
      </w:r>
      <w:r w:rsidR="00934788">
        <w:t xml:space="preserve"> bojąc się utraty zdolności kredytowej</w:t>
      </w:r>
      <w:r w:rsidR="00FD7CC7">
        <w:t>,</w:t>
      </w:r>
      <w:r w:rsidR="00934788">
        <w:t xml:space="preserve"> nie są chętni</w:t>
      </w:r>
      <w:r w:rsidR="00FD7CC7">
        <w:t>,</w:t>
      </w:r>
      <w:r w:rsidR="00934788">
        <w:t xml:space="preserve"> aby się zadłużać w czasie kryzysu. </w:t>
      </w:r>
      <w:r w:rsidR="00D35F61">
        <w:t xml:space="preserve">Wydrukowany pieniądz nie trafia więc na rynki dóbr konsumpcyjnych i nie powoduje inflacji. </w:t>
      </w:r>
    </w:p>
    <w:p w14:paraId="51120652" w14:textId="77777777" w:rsidR="00D35F61" w:rsidRDefault="00D35F61" w:rsidP="000035AA">
      <w:pPr>
        <w:spacing w:line="360" w:lineRule="auto"/>
        <w:jc w:val="both"/>
      </w:pPr>
    </w:p>
    <w:p w14:paraId="3B8954ED" w14:textId="77777777" w:rsidR="00934788" w:rsidRDefault="00D35F61" w:rsidP="000035AA">
      <w:pPr>
        <w:spacing w:line="360" w:lineRule="auto"/>
        <w:jc w:val="both"/>
      </w:pPr>
      <w:r>
        <w:t xml:space="preserve">Inaczej jest z rynkami kapitałowymi. Są wyraźne dowody na to, że </w:t>
      </w:r>
      <w:r w:rsidR="00B35B12">
        <w:t xml:space="preserve">pieniądze wydrukowane przez amerykański FED trafiają na giełdy przyczyniając się do wzrostu indeksów. Wygląda na to, że od kilku miesięcy podobnie jest również w Polsce. </w:t>
      </w:r>
      <w:r w:rsidR="00EE5F3B">
        <w:t>Niewykluczone więc, że możemy mieć do czynienia z odwróceniem wieloletniego trendu spadkowego.</w:t>
      </w:r>
    </w:p>
    <w:sectPr w:rsidR="00934788" w:rsidSect="00445C3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1A"/>
    <w:rsid w:val="000035AA"/>
    <w:rsid w:val="00277859"/>
    <w:rsid w:val="00445C3E"/>
    <w:rsid w:val="00474B0F"/>
    <w:rsid w:val="004C7A84"/>
    <w:rsid w:val="00780C1A"/>
    <w:rsid w:val="008951EB"/>
    <w:rsid w:val="008F45C9"/>
    <w:rsid w:val="00920565"/>
    <w:rsid w:val="00934788"/>
    <w:rsid w:val="00AB6785"/>
    <w:rsid w:val="00B35B12"/>
    <w:rsid w:val="00D232D3"/>
    <w:rsid w:val="00D35F61"/>
    <w:rsid w:val="00DA3E63"/>
    <w:rsid w:val="00DE34D6"/>
    <w:rsid w:val="00E66DEC"/>
    <w:rsid w:val="00EE5F3B"/>
    <w:rsid w:val="00F82936"/>
    <w:rsid w:val="00FD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B478"/>
  <w14:defaultImageDpi w14:val="32767"/>
  <w15:chartTrackingRefBased/>
  <w15:docId w15:val="{A643BFBC-6213-B84C-BF8D-6B207657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Banaszak</dc:creator>
  <cp:keywords/>
  <dc:description/>
  <cp:lastModifiedBy>Anna Rynkiewicz</cp:lastModifiedBy>
  <cp:revision>3</cp:revision>
  <dcterms:created xsi:type="dcterms:W3CDTF">2020-07-20T07:49:00Z</dcterms:created>
  <dcterms:modified xsi:type="dcterms:W3CDTF">2020-07-20T08:07:00Z</dcterms:modified>
</cp:coreProperties>
</file>